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A01" w:rsidRPr="000B30AF" w:rsidRDefault="003A0A01">
      <w:pPr>
        <w:rPr>
          <w:rFonts w:ascii="標楷體" w:eastAsia="標楷體" w:hAnsi="標楷體"/>
          <w:sz w:val="28"/>
          <w:bdr w:val="single" w:sz="4" w:space="0" w:color="auto"/>
        </w:rPr>
      </w:pPr>
      <w:bookmarkStart w:id="0" w:name="_GoBack"/>
      <w:bookmarkEnd w:id="0"/>
      <w:r w:rsidRPr="000B30AF">
        <w:rPr>
          <w:rFonts w:ascii="標楷體" w:eastAsia="標楷體" w:hAnsi="標楷體" w:hint="eastAsia"/>
          <w:sz w:val="28"/>
          <w:bdr w:val="single" w:sz="4" w:space="0" w:color="auto"/>
        </w:rPr>
        <w:t>附件</w:t>
      </w:r>
    </w:p>
    <w:p w:rsidR="00A04F32" w:rsidRPr="00A04F32" w:rsidRDefault="000B30AF" w:rsidP="00A04F32">
      <w:pPr>
        <w:pStyle w:val="a4"/>
        <w:numPr>
          <w:ilvl w:val="0"/>
          <w:numId w:val="1"/>
        </w:numPr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 w:rsidRPr="00396444">
        <w:rPr>
          <w:rFonts w:ascii="標楷體" w:eastAsia="標楷體" w:hAnsi="標楷體" w:hint="eastAsia"/>
          <w:color w:val="000000" w:themeColor="text1"/>
          <w:sz w:val="28"/>
        </w:rPr>
        <w:t>報名連結</w:t>
      </w:r>
      <w:r w:rsidRPr="00396444">
        <w:rPr>
          <w:rStyle w:val="a5"/>
          <w:rFonts w:hint="eastAsia"/>
          <w:color w:val="000000" w:themeColor="text1"/>
        </w:rPr>
        <w:t>：</w:t>
      </w:r>
      <w:hyperlink r:id="rId7" w:history="1">
        <w:r w:rsidR="00A04F32" w:rsidRPr="00BE6D1C">
          <w:rPr>
            <w:rStyle w:val="a5"/>
            <w:rFonts w:ascii="標楷體" w:eastAsia="標楷體" w:hAnsi="標楷體"/>
            <w:sz w:val="28"/>
          </w:rPr>
          <w:t>https://reurl.cc/VYyN06</w:t>
        </w:r>
      </w:hyperlink>
    </w:p>
    <w:p w:rsidR="003A0A01" w:rsidRPr="00A04F32" w:rsidRDefault="00A04F32" w:rsidP="00A04F32">
      <w:pPr>
        <w:pStyle w:val="a4"/>
        <w:ind w:leftChars="0"/>
        <w:rPr>
          <w:rStyle w:val="a5"/>
          <w:rFonts w:ascii="標楷體" w:eastAsia="標楷體" w:hAnsi="標楷體"/>
          <w:color w:val="000000" w:themeColor="text1"/>
          <w:sz w:val="28"/>
          <w:u w:val="none"/>
        </w:rPr>
      </w:pPr>
      <w:r>
        <w:rPr>
          <w:noProof/>
        </w:rPr>
        <w:drawing>
          <wp:inline distT="0" distB="0" distL="0" distR="0" wp14:anchorId="15BCB8D3" wp14:editId="040B463B">
            <wp:extent cx="899160" cy="899160"/>
            <wp:effectExtent l="0" t="0" r="0" b="0"/>
            <wp:docPr id="3" name="圖片 3" descr="D:\Users\c1642\AppData\Local\Microsoft\Windows\INetCache\Content.MSO\FFFE015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c1642\AppData\Local\Microsoft\Windows\INetCache\Content.MSO\FFFE015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444" w:rsidRPr="00396444" w:rsidRDefault="00396444" w:rsidP="006238E1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396444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>回饋問卷：</w:t>
      </w:r>
      <w:hyperlink r:id="rId9" w:history="1">
        <w:r w:rsidR="001649AF" w:rsidRPr="00983519">
          <w:rPr>
            <w:rStyle w:val="a5"/>
            <w:rFonts w:ascii="標楷體" w:eastAsia="標楷體" w:hAnsi="標楷體"/>
            <w:sz w:val="28"/>
          </w:rPr>
          <w:t>https://reurl.cc/XAvqMR</w:t>
        </w:r>
      </w:hyperlink>
      <w:r w:rsidR="001649AF">
        <w:rPr>
          <w:rStyle w:val="a5"/>
          <w:rFonts w:ascii="標楷體" w:eastAsia="標楷體" w:hAnsi="標楷體" w:hint="eastAsia"/>
          <w:color w:val="000000" w:themeColor="text1"/>
          <w:sz w:val="28"/>
          <w:u w:val="none"/>
        </w:rPr>
        <w:t xml:space="preserve"> </w:t>
      </w:r>
    </w:p>
    <w:p w:rsidR="000B30AF" w:rsidRDefault="000B30AF" w:rsidP="000B30A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活動行程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【第一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08:10-08:30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08:30-09:10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09:10-10:40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東和音樂體驗館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、體驗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/>
                <w:noProof/>
              </w:rPr>
              <w:drawing>
                <wp:inline distT="0" distB="0" distL="0" distR="0" wp14:anchorId="1B18C9D6" wp14:editId="2103C80C">
                  <wp:extent cx="2429283" cy="1484141"/>
                  <wp:effectExtent l="0" t="0" r="9525" b="190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328" cy="149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</w:t>
            </w:r>
            <w:r w:rsidRPr="003322F3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設立於2007年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，透過參觀鋼琴生產線，以及直笛、口琴、鋼琴模型DIY為基礎，讓來參觀的孩子們了解構造和發聲原理，進而從各式解說中，得到對樂器的認識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此外，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東和音樂體驗館內還設有聲音體驗區、環保體驗區、古董鋼琴區、鋼琴解剖區</w:t>
            </w:r>
            <w:r w:rsidRPr="003322F3">
              <w:rPr>
                <w:rFonts w:ascii="MS Gothic" w:eastAsia="MS Gothic" w:hAnsi="MS Gothic" w:cs="MS Gothic" w:hint="eastAsia"/>
                <w:color w:val="222222"/>
                <w:shd w:val="clear" w:color="auto" w:fill="FFFFFF"/>
              </w:rPr>
              <w:t>⋯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等。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10:40-11:00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11:00-13:30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322F3">
              <w:rPr>
                <w:rFonts w:ascii="標楷體" w:eastAsia="標楷體" w:hAnsi="標楷體" w:hint="eastAsia"/>
              </w:rPr>
              <w:t>大溪老茶廠</w:t>
            </w:r>
            <w:proofErr w:type="gramEnd"/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</w:rPr>
              <w:t>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drawing>
                <wp:inline distT="0" distB="0" distL="0" distR="0" wp14:anchorId="291E3BC5" wp14:editId="07E7AC04">
                  <wp:extent cx="2543175" cy="1319272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295" cy="132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大溪老茶廠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外觀以印度大吉嶺茶廠為藍圖，內部空間則是台日複合，極具多元文化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藍色為建築主色調，不論是窗櫺與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樑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柱、造型層架、牆面、藝術畫作等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。</w:t>
            </w: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在這片「大溪藍」下，時光洗鍊出的沉靜美感與古董製茶設備，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悠緩低語禪風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裡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的茶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話。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13:30-13:50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13:50-15:40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木藝生態博物館</w:t>
            </w:r>
          </w:p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大溪商圈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</w:rPr>
              <w:t>覽</w:t>
            </w:r>
            <w:proofErr w:type="gramEnd"/>
          </w:p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逛遊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</w:rPr>
              <w:lastRenderedPageBreak/>
              <w:drawing>
                <wp:inline distT="0" distB="0" distL="0" distR="0" wp14:anchorId="5DBED8D0" wp14:editId="7D9088B6">
                  <wp:extent cx="2619375" cy="1743075"/>
                  <wp:effectExtent l="0" t="0" r="9525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木藝生態博物館本著保存文化資產與結合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在地社群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的理念，推出「大溪木藝產業」和「大溪常民生活」兩大核心主題，將公有館舍重新修繕，空間涵蓋武德殿及22戶日式宿舍群，採分年分階段修繕開放，同時串連起當地各個歷史街屋，將整個大溪打造成一座人文博物館。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15:40-16:20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16:20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</w:rPr>
            </w:pPr>
            <w:r w:rsidRPr="003322F3">
              <w:rPr>
                <w:rFonts w:ascii="標楷體" w:eastAsia="標楷體" w:hAnsi="標楷體" w:hint="eastAsia"/>
              </w:rPr>
              <w:t>餐盒發放</w:t>
            </w:r>
          </w:p>
        </w:tc>
      </w:tr>
    </w:tbl>
    <w:p w:rsidR="0052728A" w:rsidRDefault="0052728A" w:rsidP="000B30AF">
      <w:pPr>
        <w:rPr>
          <w:rFonts w:ascii="標楷體" w:eastAsia="標楷體" w:hAnsi="標楷體"/>
          <w:sz w:val="28"/>
        </w:rPr>
      </w:pPr>
    </w:p>
    <w:p w:rsidR="0052728A" w:rsidRDefault="0052728A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 xml:space="preserve">綠建築教學場域．引領學校師生永續 </w:t>
            </w:r>
            <w:r>
              <w:rPr>
                <w:rFonts w:ascii="標楷體" w:eastAsia="標楷體" w:hAnsi="標楷體" w:hint="eastAsia"/>
                <w:szCs w:val="24"/>
              </w:rPr>
              <w:t>【第二</w:t>
            </w:r>
            <w:r w:rsidRPr="003322F3">
              <w:rPr>
                <w:rFonts w:ascii="標楷體" w:eastAsia="標楷體" w:hAnsi="標楷體" w:hint="eastAsia"/>
                <w:szCs w:val="24"/>
              </w:rPr>
              <w:t>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08:40-09:00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09:00-09:15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09:15-10:45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祥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儀機器人夢工廠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748CE6FC" wp14:editId="5C8655F2">
                  <wp:extent cx="2532185" cy="1689444"/>
                  <wp:effectExtent l="0" t="0" r="1905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748" cy="16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館內七大主題區：時光任意門、傳動智慧島、科技寶樂園、藝文大舞台、宇宙競技場、未來方程式、桃園新創島，各類不同性質的互動機器人，各區更配有專業的工程人員，協助民眾親身體驗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驗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機器人的傳動魔力，開啟對科技的無限想</w:t>
            </w:r>
            <w:r w:rsidRPr="003322F3">
              <w:rPr>
                <w:rFonts w:ascii="標楷體" w:eastAsia="標楷體" w:hAnsi="標楷體" w:cs="Arial" w:hint="eastAsia"/>
                <w:color w:val="222222"/>
                <w:szCs w:val="24"/>
                <w:shd w:val="clear" w:color="auto" w:fill="FFFFFF"/>
              </w:rPr>
              <w:t>像</w:t>
            </w: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10:45-11:10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國巨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洋傘文創園區</w:t>
            </w:r>
            <w:proofErr w:type="gramEnd"/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289BFD42" wp14:editId="034F8660">
                  <wp:extent cx="2690943" cy="179070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845" cy="179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2016年在桃園大園區設廠，斥資3億元打造國巨</w:t>
            </w:r>
            <w:proofErr w:type="gramStart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洋傘文創園區</w:t>
            </w:r>
            <w:proofErr w:type="gramEnd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，全台首創雨水回收再利用的「降雨體驗廊道」可撐傘親自感受不同強度時雨量，走進從大雨到超大豪雨四種階段震撼體驗。園區以『跨界創新、職業體驗、環境美學』為經營核心，結合人文、藝術與時尚的多元體驗低</w:t>
            </w:r>
            <w:proofErr w:type="gramStart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碳文創</w:t>
            </w:r>
            <w:proofErr w:type="gramEnd"/>
            <w:r w:rsidRPr="00B35EF6"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園區。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13:40-14:15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14:15-15:30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太平洋自行車博物館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CE2C999" wp14:editId="435CB951">
                  <wp:extent cx="2222695" cy="1664877"/>
                  <wp:effectExtent l="0" t="0" r="635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634" cy="167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太平洋自行車於公司成立30週年時，成立太平洋自行車博物館，並於2014年9月開幕。博物館不以蒐集古董車為要，而是展現當代世界自行車科技縮影，因此除有世界自行車科技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發展史外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，亦有許多珍貴的自行車典藏品及復刻版，而最受歡迎「體驗區」，則可以試乘不少太平洋自行車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最夯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的車款。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15:30-16:30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16:30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:rsidR="00A3388D" w:rsidRDefault="00A3388D" w:rsidP="000B30AF">
      <w:pPr>
        <w:rPr>
          <w:rFonts w:ascii="標楷體" w:eastAsia="標楷體" w:hAnsi="標楷體"/>
          <w:sz w:val="28"/>
        </w:rPr>
      </w:pPr>
    </w:p>
    <w:p w:rsidR="00A3388D" w:rsidRDefault="00A3388D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1942"/>
        <w:gridCol w:w="3014"/>
        <w:gridCol w:w="4672"/>
      </w:tblGrid>
      <w:tr w:rsidR="001649AF" w:rsidTr="007D7F42">
        <w:tc>
          <w:tcPr>
            <w:tcW w:w="5000" w:type="pct"/>
            <w:gridSpan w:val="3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lastRenderedPageBreak/>
              <w:t>綠建築教學場域．引領學校師生永續 【第三團】</w:t>
            </w:r>
          </w:p>
        </w:tc>
      </w:tr>
      <w:tr w:rsidR="001649AF" w:rsidTr="007D7F42">
        <w:tc>
          <w:tcPr>
            <w:tcW w:w="1009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活動時間</w:t>
            </w:r>
          </w:p>
        </w:tc>
        <w:tc>
          <w:tcPr>
            <w:tcW w:w="1565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活動內容</w:t>
            </w:r>
          </w:p>
        </w:tc>
        <w:tc>
          <w:tcPr>
            <w:tcW w:w="2426" w:type="pct"/>
            <w:shd w:val="clear" w:color="auto" w:fill="D9D9D9" w:themeFill="background1" w:themeFillShade="D9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08:10-08:30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桃園市政府前廣場集合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08:30-09:10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09:10-10:40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雄獅文具想像力製造所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、體驗</w:t>
            </w:r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0C0E92EA" wp14:editId="2626CFAF">
                  <wp:extent cx="2293034" cy="1529883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124" cy="1547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2020年成立「想像力製造所」，雄獅文具敞開大門，從文具產業跨足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到文創服務業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，延續藝術教育推廣，並藉由「想像力就是你的超能力」品牌精神理念，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結合創玩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的空間，讓每個人運用自己的超能力，觸發對藝術的學習，這裡集合知識、創意、玩樂及課程等體驗。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10:40-11:10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11:10-13:40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郭元益糕餅博物館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、午餐</w:t>
            </w:r>
          </w:p>
        </w:tc>
      </w:tr>
      <w:tr w:rsidR="001649AF" w:rsidTr="007D7F42">
        <w:trPr>
          <w:trHeight w:val="2523"/>
        </w:trPr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39FA3AA6" wp14:editId="4FA8D67C">
                  <wp:extent cx="2472743" cy="1645920"/>
                  <wp:effectExtent l="0" t="0" r="381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790" cy="1656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博物館主要分為三大主題場域，分別為觀光工廠、糕餅文化館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及綠標生活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館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三個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場域，透過導覽遊程，認識產品從攪拌、成型、烘焙、冷卻、包裝、組裝的完整製造流程。而在糕餅文化館中，看到了各式節慶、不同種類的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餅模，從餅模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使用的痕跡讀到過往的歷史。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除了餅模之外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,還有古代招親場景與變裝道具,讓遊客體驗傳統婚禮的繁瑣與重視。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13:30-14:00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14:00-15:30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金格 卡司蒂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菈</w:t>
            </w:r>
            <w:proofErr w:type="gramEnd"/>
            <w:r w:rsidRPr="003322F3">
              <w:rPr>
                <w:rFonts w:ascii="標楷體" w:eastAsia="標楷體" w:hAnsi="標楷體" w:hint="eastAsia"/>
                <w:szCs w:val="24"/>
              </w:rPr>
              <w:t>樂園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導</w:t>
            </w:r>
            <w:proofErr w:type="gramStart"/>
            <w:r w:rsidRPr="003322F3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</w:p>
        </w:tc>
      </w:tr>
      <w:tr w:rsidR="001649AF" w:rsidTr="007D7F42">
        <w:tc>
          <w:tcPr>
            <w:tcW w:w="2574" w:type="pct"/>
            <w:gridSpan w:val="2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noProof/>
                <w:szCs w:val="24"/>
              </w:rPr>
              <w:drawing>
                <wp:inline distT="0" distB="0" distL="0" distR="0" wp14:anchorId="1B392745" wp14:editId="7AA43BD5">
                  <wp:extent cx="2171764" cy="1448973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226" cy="148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以長崎蛋糕起家的金格長崎蛋糕觀光工廠，擁有個夢幻的名字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─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「卡司．蒂</w:t>
            </w:r>
            <w:proofErr w:type="gramStart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菈</w:t>
            </w:r>
            <w:proofErr w:type="gramEnd"/>
            <w:r w:rsidRPr="003322F3">
              <w:rPr>
                <w:rFonts w:ascii="標楷體" w:eastAsia="標楷體" w:hAnsi="標楷體" w:cs="Arial"/>
                <w:color w:val="222222"/>
                <w:szCs w:val="24"/>
                <w:shd w:val="clear" w:color="auto" w:fill="FFFFFF"/>
              </w:rPr>
              <w:t>樂園」，在樂園裡，遊客除了可以看到最完整的長崎蛋糕製作過程，了解金格對食品的堅持外，還可以動手體驗好吃又好玩的DIY課程，或是享受悠閒午茶的時光。 </w:t>
            </w:r>
          </w:p>
        </w:tc>
      </w:tr>
      <w:tr w:rsidR="001649AF" w:rsidTr="007D7F42">
        <w:tc>
          <w:tcPr>
            <w:tcW w:w="1009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15:30-15:55</w:t>
            </w:r>
          </w:p>
        </w:tc>
        <w:tc>
          <w:tcPr>
            <w:tcW w:w="1565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426" w:type="pct"/>
            <w:vAlign w:val="center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649AF" w:rsidTr="007D7F42">
        <w:tc>
          <w:tcPr>
            <w:tcW w:w="1009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15:55</w:t>
            </w:r>
          </w:p>
        </w:tc>
        <w:tc>
          <w:tcPr>
            <w:tcW w:w="1565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桃園市政府前廣場散會</w:t>
            </w:r>
          </w:p>
        </w:tc>
        <w:tc>
          <w:tcPr>
            <w:tcW w:w="2426" w:type="pct"/>
          </w:tcPr>
          <w:p w:rsidR="001649AF" w:rsidRPr="003322F3" w:rsidRDefault="001649AF" w:rsidP="007D7F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322F3">
              <w:rPr>
                <w:rFonts w:ascii="標楷體" w:eastAsia="標楷體" w:hAnsi="標楷體" w:hint="eastAsia"/>
                <w:szCs w:val="24"/>
              </w:rPr>
              <w:t>餐盒發放</w:t>
            </w:r>
          </w:p>
        </w:tc>
      </w:tr>
    </w:tbl>
    <w:p w:rsidR="000B30AF" w:rsidRPr="00A3388D" w:rsidRDefault="000B30AF" w:rsidP="000B30AF">
      <w:pPr>
        <w:rPr>
          <w:rFonts w:ascii="標楷體" w:eastAsia="標楷體" w:hAnsi="標楷體"/>
          <w:sz w:val="28"/>
        </w:rPr>
      </w:pPr>
    </w:p>
    <w:sectPr w:rsidR="000B30AF" w:rsidRPr="00A3388D" w:rsidSect="00C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BBE" w:rsidRDefault="006D4BBE" w:rsidP="00A04F32">
      <w:r>
        <w:separator/>
      </w:r>
    </w:p>
  </w:endnote>
  <w:endnote w:type="continuationSeparator" w:id="0">
    <w:p w:rsidR="006D4BBE" w:rsidRDefault="006D4BBE" w:rsidP="00A0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BBE" w:rsidRDefault="006D4BBE" w:rsidP="00A04F32">
      <w:r>
        <w:separator/>
      </w:r>
    </w:p>
  </w:footnote>
  <w:footnote w:type="continuationSeparator" w:id="0">
    <w:p w:rsidR="006D4BBE" w:rsidRDefault="006D4BBE" w:rsidP="00A04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C79EC"/>
    <w:multiLevelType w:val="hybridMultilevel"/>
    <w:tmpl w:val="4B6834A0"/>
    <w:lvl w:ilvl="0" w:tplc="6A080CB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dr w:val="none" w:sz="0" w:space="0" w:color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BD8"/>
    <w:rsid w:val="000B30AF"/>
    <w:rsid w:val="000F009D"/>
    <w:rsid w:val="001302DB"/>
    <w:rsid w:val="001649AF"/>
    <w:rsid w:val="00176ED7"/>
    <w:rsid w:val="001D67FA"/>
    <w:rsid w:val="00234BBE"/>
    <w:rsid w:val="00252094"/>
    <w:rsid w:val="002C3A2A"/>
    <w:rsid w:val="002F451C"/>
    <w:rsid w:val="003322F3"/>
    <w:rsid w:val="00365D2D"/>
    <w:rsid w:val="00396444"/>
    <w:rsid w:val="003A0A01"/>
    <w:rsid w:val="003F091D"/>
    <w:rsid w:val="005060B1"/>
    <w:rsid w:val="0052728A"/>
    <w:rsid w:val="006238E1"/>
    <w:rsid w:val="006D4BBE"/>
    <w:rsid w:val="007D6AE9"/>
    <w:rsid w:val="00805981"/>
    <w:rsid w:val="0088250A"/>
    <w:rsid w:val="00891086"/>
    <w:rsid w:val="008A4577"/>
    <w:rsid w:val="00910FAF"/>
    <w:rsid w:val="00911532"/>
    <w:rsid w:val="009220B5"/>
    <w:rsid w:val="009515C5"/>
    <w:rsid w:val="00A04F32"/>
    <w:rsid w:val="00A3388D"/>
    <w:rsid w:val="00AA7E44"/>
    <w:rsid w:val="00B00E58"/>
    <w:rsid w:val="00B56A34"/>
    <w:rsid w:val="00BB0B63"/>
    <w:rsid w:val="00C80D83"/>
    <w:rsid w:val="00CA78C7"/>
    <w:rsid w:val="00CC2BD8"/>
    <w:rsid w:val="00E85B9B"/>
    <w:rsid w:val="00ED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596FAE-E4BD-4667-BF76-44117AC4D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BD8"/>
    <w:rPr>
      <w:b/>
      <w:bCs/>
    </w:rPr>
  </w:style>
  <w:style w:type="paragraph" w:styleId="Web">
    <w:name w:val="Normal (Web)"/>
    <w:basedOn w:val="a"/>
    <w:uiPriority w:val="99"/>
    <w:unhideWhenUsed/>
    <w:rsid w:val="00CC2B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0B30AF"/>
    <w:pPr>
      <w:ind w:leftChars="200" w:left="480"/>
    </w:pPr>
  </w:style>
  <w:style w:type="character" w:styleId="a5">
    <w:name w:val="Hyperlink"/>
    <w:basedOn w:val="a0"/>
    <w:uiPriority w:val="99"/>
    <w:unhideWhenUsed/>
    <w:rsid w:val="000B30AF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0B6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322F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A04F32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A0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A04F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0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hyperlink" Target="https://reurl.cc/VYyN06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url.cc/XAvqMR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林若喬</dc:creator>
  <cp:lastModifiedBy>劉宛諭</cp:lastModifiedBy>
  <cp:revision>6</cp:revision>
  <dcterms:created xsi:type="dcterms:W3CDTF">2025-06-27T00:57:00Z</dcterms:created>
  <dcterms:modified xsi:type="dcterms:W3CDTF">2025-07-11T05:00:00Z</dcterms:modified>
</cp:coreProperties>
</file>