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03A" w:rsidRDefault="009D3FA6">
      <w:pPr>
        <w:pStyle w:val="1"/>
        <w:snapToGrid w:val="0"/>
        <w:spacing w:line="420" w:lineRule="exact"/>
        <w:ind w:left="0"/>
        <w:jc w:val="center"/>
        <w:rPr>
          <w:rFonts w:ascii="標楷體" w:eastAsia="標楷體" w:hAnsi="標楷體"/>
          <w:sz w:val="32"/>
          <w:szCs w:val="32"/>
        </w:rPr>
      </w:pPr>
      <w:r>
        <w:rPr>
          <w:rFonts w:ascii="標楷體" w:eastAsia="標楷體" w:hAnsi="標楷體"/>
          <w:sz w:val="32"/>
          <w:szCs w:val="32"/>
        </w:rPr>
        <w:t>財團法人喜憨兒社會福利基金會</w:t>
      </w:r>
    </w:p>
    <w:p w:rsidR="0064303A" w:rsidRDefault="009D3FA6">
      <w:pPr>
        <w:pStyle w:val="1"/>
        <w:snapToGrid w:val="0"/>
        <w:spacing w:line="420" w:lineRule="exact"/>
        <w:ind w:left="0"/>
        <w:jc w:val="center"/>
      </w:pPr>
      <w:r>
        <w:rPr>
          <w:rFonts w:ascii="標楷體" w:eastAsia="標楷體" w:hAnsi="標楷體"/>
          <w:sz w:val="32"/>
          <w:szCs w:val="32"/>
        </w:rPr>
        <w:t>心智障礙者性發展風險辨識暨篩檢表推廣培訓</w:t>
      </w:r>
      <w:r>
        <w:rPr>
          <w:rFonts w:ascii="標楷體" w:eastAsia="標楷體" w:hAnsi="標楷體"/>
          <w:sz w:val="32"/>
          <w:szCs w:val="26"/>
        </w:rPr>
        <w:t>報名簡章</w:t>
      </w:r>
    </w:p>
    <w:p w:rsidR="0064303A" w:rsidRDefault="009D3FA6">
      <w:pPr>
        <w:spacing w:before="180" w:line="460" w:lineRule="exact"/>
        <w:jc w:val="both"/>
        <w:rPr>
          <w:rFonts w:ascii="標楷體" w:eastAsia="標楷體" w:hAnsi="標楷體"/>
          <w:b/>
          <w:sz w:val="26"/>
          <w:szCs w:val="26"/>
        </w:rPr>
      </w:pPr>
      <w:r>
        <w:rPr>
          <w:rFonts w:ascii="標楷體" w:eastAsia="標楷體" w:hAnsi="標楷體"/>
          <w:b/>
          <w:sz w:val="26"/>
          <w:szCs w:val="26"/>
        </w:rPr>
        <w:t>壹、緣起</w:t>
      </w:r>
    </w:p>
    <w:p w:rsidR="0064303A" w:rsidRDefault="009D3FA6">
      <w:pPr>
        <w:tabs>
          <w:tab w:val="left" w:pos="426"/>
        </w:tabs>
        <w:spacing w:line="440" w:lineRule="exact"/>
        <w:ind w:left="84"/>
        <w:jc w:val="both"/>
        <w:rPr>
          <w:rFonts w:ascii="標楷體" w:eastAsia="標楷體" w:hAnsi="標楷體"/>
          <w:sz w:val="26"/>
          <w:szCs w:val="26"/>
        </w:rPr>
      </w:pPr>
      <w:r>
        <w:rPr>
          <w:rFonts w:ascii="標楷體" w:eastAsia="標楷體" w:hAnsi="標楷體"/>
          <w:sz w:val="26"/>
          <w:szCs w:val="26"/>
        </w:rPr>
        <w:t xml:space="preserve">　　心智障礙者腦部受先天或後天的影響，身心特殊狀況面對基本性需求對於常人一般的自慰會無法分辨隱私，也易造成自我性暴露及性和情慾衝動控制不足，影響他人觀感及人際互動關係，導致對人的不當碰觸或對自</w:t>
      </w:r>
      <w:bookmarkStart w:id="0" w:name="_GoBack"/>
      <w:bookmarkEnd w:id="0"/>
      <w:r>
        <w:rPr>
          <w:rFonts w:ascii="標楷體" w:eastAsia="標楷體" w:hAnsi="標楷體"/>
          <w:sz w:val="26"/>
          <w:szCs w:val="26"/>
        </w:rPr>
        <w:t>己身體界限認知缺乏，使其成為性侵害的受害者或加害者。</w:t>
      </w:r>
    </w:p>
    <w:p w:rsidR="0064303A" w:rsidRDefault="009D3FA6">
      <w:pPr>
        <w:tabs>
          <w:tab w:val="left" w:pos="426"/>
        </w:tabs>
        <w:spacing w:line="440" w:lineRule="exact"/>
        <w:ind w:left="84"/>
        <w:jc w:val="both"/>
        <w:rPr>
          <w:rFonts w:ascii="標楷體" w:eastAsia="標楷體" w:hAnsi="標楷體"/>
          <w:sz w:val="26"/>
          <w:szCs w:val="26"/>
        </w:rPr>
      </w:pPr>
      <w:r>
        <w:rPr>
          <w:rFonts w:ascii="標楷體" w:eastAsia="標楷體" w:hAnsi="標楷體"/>
          <w:sz w:val="26"/>
          <w:szCs w:val="26"/>
        </w:rPr>
        <w:t xml:space="preserve">　　現行性侵害社區處遇專業人員對於心智障礙者加害人，個人與家庭的介入方法與教材都仍在積極設計開發中，機構內工作人員仍積極學習性侵害處遇知識與技巧中，現況室此類特殊族群被不當的轉介傳遞於各系統之間，例如：社區方案若未準備好處理嚴重行為問題，會造成心智障礙者被迫從社區，安置入機構，而機構方案若資源和工作人員訓練缺乏，也會導致個案送入醫院或警察局，最糟的情況是住入監獄。再者，安置醫院無法提供個案支持，進入監獄後難以評估不會再犯，而長期安置於監獄，也會有人權和道德上瑕疵。</w:t>
      </w:r>
    </w:p>
    <w:p w:rsidR="0064303A" w:rsidRDefault="009D3FA6">
      <w:pPr>
        <w:tabs>
          <w:tab w:val="left" w:pos="426"/>
        </w:tabs>
        <w:spacing w:line="440" w:lineRule="exact"/>
        <w:ind w:left="84"/>
        <w:jc w:val="both"/>
        <w:rPr>
          <w:rFonts w:ascii="標楷體" w:eastAsia="標楷體" w:hAnsi="標楷體"/>
          <w:sz w:val="26"/>
          <w:szCs w:val="26"/>
        </w:rPr>
      </w:pPr>
      <w:r>
        <w:rPr>
          <w:rFonts w:ascii="標楷體" w:eastAsia="標楷體" w:hAnsi="標楷體"/>
          <w:sz w:val="26"/>
          <w:szCs w:val="26"/>
        </w:rPr>
        <w:t xml:space="preserve">　　此外，社區處遇專家人員也提出認知及身心</w:t>
      </w:r>
      <w:r>
        <w:rPr>
          <w:rFonts w:ascii="標楷體" w:eastAsia="標楷體" w:hAnsi="標楷體"/>
          <w:sz w:val="26"/>
          <w:szCs w:val="26"/>
        </w:rPr>
        <w:t>狀況的不穩定和難以修復性是最困難處遇之特殊性個案，目前在實務上尚無法真正提出有效處遇策略，實際工作者必需能辦識這一族群的特徵，而此類族群在外在（社區）監控機制及內控（心智障礙個人及家屬）是雙倍的弱勢，所以必需採取內外控的機制之多重策略，更應以全人視野協助這群人困難和需求，以及整理所在環境處境中社會支持系統協助其度過再犯風險。</w:t>
      </w:r>
    </w:p>
    <w:p w:rsidR="0064303A" w:rsidRDefault="009D3FA6">
      <w:pPr>
        <w:tabs>
          <w:tab w:val="left" w:pos="426"/>
        </w:tabs>
        <w:spacing w:line="440" w:lineRule="exact"/>
        <w:ind w:left="84"/>
        <w:jc w:val="both"/>
        <w:rPr>
          <w:rFonts w:ascii="標楷體" w:eastAsia="標楷體" w:hAnsi="標楷體"/>
          <w:sz w:val="26"/>
          <w:szCs w:val="26"/>
        </w:rPr>
      </w:pPr>
      <w:r>
        <w:rPr>
          <w:rFonts w:ascii="標楷體" w:eastAsia="標楷體" w:hAnsi="標楷體"/>
          <w:sz w:val="26"/>
          <w:szCs w:val="26"/>
        </w:rPr>
        <w:t xml:space="preserve">　　本計劃主要邀請資深性侵害處遇專業人員，國立中正大學犯罪防治系林明傑教授，辦理兩場兼具理論和實務操作帶領之「社區與機構內心智障礙者性發展風險辨識篩檢表培訓」，培力從事心智障礙者之工作</w:t>
      </w:r>
      <w:r>
        <w:rPr>
          <w:rFonts w:ascii="標楷體" w:eastAsia="標楷體" w:hAnsi="標楷體"/>
          <w:sz w:val="26"/>
          <w:szCs w:val="26"/>
        </w:rPr>
        <w:t>人員如何使用初篩表與複篩表進行性風險辨識篩檢，及早發現高關懷個案，再針對社區和機構內篩檢出有風險的心智障礙者提供性偏差行為預防團體課程，傳遞性騷擾與性侵害知識、法律常識、合宜且有禮的人際互動、合情合法處理性需求與人際需求的做法。</w:t>
      </w:r>
    </w:p>
    <w:p w:rsidR="0064303A" w:rsidRDefault="009D3FA6">
      <w:pPr>
        <w:spacing w:before="180" w:line="460" w:lineRule="exact"/>
        <w:jc w:val="both"/>
        <w:rPr>
          <w:rFonts w:ascii="標楷體" w:eastAsia="標楷體" w:hAnsi="標楷體"/>
          <w:b/>
          <w:sz w:val="26"/>
          <w:szCs w:val="26"/>
        </w:rPr>
      </w:pPr>
      <w:r>
        <w:rPr>
          <w:rFonts w:ascii="標楷體" w:eastAsia="標楷體" w:hAnsi="標楷體"/>
          <w:b/>
          <w:sz w:val="26"/>
          <w:szCs w:val="26"/>
        </w:rPr>
        <w:t>貳、目的</w:t>
      </w:r>
    </w:p>
    <w:p w:rsidR="0064303A" w:rsidRDefault="009D3FA6">
      <w:pPr>
        <w:snapToGrid w:val="0"/>
        <w:spacing w:after="180" w:line="420" w:lineRule="exact"/>
        <w:ind w:left="474" w:hanging="390"/>
        <w:jc w:val="both"/>
        <w:rPr>
          <w:rFonts w:eastAsia="標楷體"/>
          <w:sz w:val="26"/>
          <w:szCs w:val="26"/>
        </w:rPr>
      </w:pPr>
      <w:r>
        <w:rPr>
          <w:rFonts w:eastAsia="標楷體"/>
          <w:sz w:val="26"/>
          <w:szCs w:val="26"/>
        </w:rPr>
        <w:t xml:space="preserve">   </w:t>
      </w:r>
      <w:r>
        <w:rPr>
          <w:rFonts w:eastAsia="標楷體"/>
          <w:sz w:val="26"/>
          <w:szCs w:val="26"/>
        </w:rPr>
        <w:t>結合學術和實務專家發展智能障礙者之「社區及機構內心智障礙者性偏差態度行為初篩表與複篩表」，培力從事智能障礙者之工作人員如何使用性風險辨識篩檢表。</w:t>
      </w:r>
    </w:p>
    <w:p w:rsidR="0064303A" w:rsidRDefault="009D3FA6">
      <w:pPr>
        <w:spacing w:before="180" w:line="460" w:lineRule="exact"/>
        <w:jc w:val="both"/>
        <w:rPr>
          <w:rFonts w:ascii="標楷體" w:eastAsia="標楷體" w:hAnsi="標楷體"/>
          <w:b/>
          <w:sz w:val="26"/>
          <w:szCs w:val="26"/>
        </w:rPr>
      </w:pPr>
      <w:r>
        <w:rPr>
          <w:rFonts w:ascii="標楷體" w:eastAsia="標楷體" w:hAnsi="標楷體"/>
          <w:b/>
          <w:sz w:val="26"/>
          <w:szCs w:val="26"/>
        </w:rPr>
        <w:lastRenderedPageBreak/>
        <w:t>参、指導單位</w:t>
      </w:r>
    </w:p>
    <w:p w:rsidR="0064303A" w:rsidRDefault="009D3FA6">
      <w:pPr>
        <w:pStyle w:val="a3"/>
        <w:spacing w:line="460" w:lineRule="exact"/>
        <w:ind w:left="563"/>
        <w:rPr>
          <w:rFonts w:ascii="標楷體" w:eastAsia="標楷體" w:hAnsi="標楷體"/>
          <w:sz w:val="26"/>
          <w:szCs w:val="26"/>
        </w:rPr>
      </w:pPr>
      <w:r>
        <w:rPr>
          <w:rFonts w:ascii="標楷體" w:eastAsia="標楷體" w:hAnsi="標楷體"/>
          <w:sz w:val="26"/>
          <w:szCs w:val="26"/>
        </w:rPr>
        <w:t>衛生福利部心理及口腔健康司</w:t>
      </w:r>
    </w:p>
    <w:p w:rsidR="0064303A" w:rsidRDefault="009D3FA6">
      <w:pPr>
        <w:pStyle w:val="a3"/>
        <w:spacing w:line="460" w:lineRule="exact"/>
        <w:ind w:left="563"/>
        <w:rPr>
          <w:rFonts w:ascii="標楷體" w:eastAsia="標楷體" w:hAnsi="標楷體"/>
          <w:sz w:val="26"/>
          <w:szCs w:val="26"/>
        </w:rPr>
      </w:pPr>
      <w:r>
        <w:rPr>
          <w:rFonts w:ascii="標楷體" w:eastAsia="標楷體" w:hAnsi="標楷體"/>
          <w:sz w:val="26"/>
          <w:szCs w:val="26"/>
        </w:rPr>
        <w:t>高雄市政府社會局家庭暴力及性侵害防治中心</w:t>
      </w:r>
    </w:p>
    <w:p w:rsidR="0064303A" w:rsidRDefault="009D3FA6">
      <w:pPr>
        <w:spacing w:before="180" w:line="460" w:lineRule="exact"/>
        <w:jc w:val="both"/>
      </w:pPr>
      <w:r>
        <w:rPr>
          <w:rFonts w:ascii="標楷體" w:eastAsia="標楷體" w:hAnsi="標楷體"/>
          <w:b/>
          <w:noProof/>
          <w:sz w:val="26"/>
          <w:szCs w:val="26"/>
        </w:rPr>
        <w:drawing>
          <wp:anchor distT="0" distB="0" distL="114300" distR="114300" simplePos="0" relativeHeight="251657216" behindDoc="1" locked="0" layoutInCell="1" allowOverlap="1">
            <wp:simplePos x="0" y="0"/>
            <wp:positionH relativeFrom="column">
              <wp:posOffset>3870956</wp:posOffset>
            </wp:positionH>
            <wp:positionV relativeFrom="paragraph">
              <wp:posOffset>14602</wp:posOffset>
            </wp:positionV>
            <wp:extent cx="1044573" cy="1062990"/>
            <wp:effectExtent l="0" t="0" r="3177" b="3810"/>
            <wp:wrapNone/>
            <wp:docPr id="1"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044573" cy="1062990"/>
                    </a:xfrm>
                    <a:prstGeom prst="rect">
                      <a:avLst/>
                    </a:prstGeom>
                    <a:noFill/>
                    <a:ln>
                      <a:noFill/>
                      <a:prstDash/>
                    </a:ln>
                  </pic:spPr>
                </pic:pic>
              </a:graphicData>
            </a:graphic>
          </wp:anchor>
        </w:drawing>
      </w:r>
      <w:r>
        <w:rPr>
          <w:rFonts w:ascii="標楷體" w:eastAsia="標楷體" w:hAnsi="標楷體"/>
          <w:b/>
          <w:sz w:val="26"/>
          <w:szCs w:val="26"/>
        </w:rPr>
        <w:t>肆、主辦單位</w:t>
      </w:r>
    </w:p>
    <w:p w:rsidR="0064303A" w:rsidRDefault="009D3FA6">
      <w:pPr>
        <w:pStyle w:val="a3"/>
        <w:spacing w:after="180" w:line="460" w:lineRule="exact"/>
        <w:ind w:left="561"/>
        <w:rPr>
          <w:rFonts w:ascii="標楷體" w:eastAsia="標楷體" w:hAnsi="標楷體"/>
          <w:sz w:val="26"/>
          <w:szCs w:val="26"/>
        </w:rPr>
      </w:pPr>
      <w:r>
        <w:rPr>
          <w:rFonts w:ascii="標楷體" w:eastAsia="標楷體" w:hAnsi="標楷體"/>
          <w:sz w:val="26"/>
          <w:szCs w:val="26"/>
        </w:rPr>
        <w:t>財團法人喜憨兒社會福利基金會</w:t>
      </w:r>
    </w:p>
    <w:p w:rsidR="0064303A" w:rsidRDefault="009D3FA6">
      <w:pPr>
        <w:spacing w:before="180" w:line="460" w:lineRule="exact"/>
        <w:jc w:val="both"/>
        <w:rPr>
          <w:rFonts w:ascii="標楷體" w:eastAsia="標楷體" w:hAnsi="標楷體"/>
          <w:b/>
          <w:sz w:val="26"/>
          <w:szCs w:val="26"/>
        </w:rPr>
      </w:pPr>
      <w:r>
        <w:rPr>
          <w:rFonts w:ascii="標楷體" w:eastAsia="標楷體" w:hAnsi="標楷體"/>
          <w:b/>
          <w:sz w:val="26"/>
          <w:szCs w:val="26"/>
        </w:rPr>
        <w:t>伍、經費來源</w:t>
      </w:r>
    </w:p>
    <w:p w:rsidR="0064303A" w:rsidRDefault="009D3FA6">
      <w:pPr>
        <w:pStyle w:val="a3"/>
        <w:spacing w:line="460" w:lineRule="exact"/>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申請衛生福利部心理及口腔健康司</w:t>
      </w:r>
      <w:r>
        <w:rPr>
          <w:rFonts w:ascii="標楷體" w:eastAsia="標楷體" w:hAnsi="標楷體"/>
          <w:sz w:val="26"/>
          <w:szCs w:val="26"/>
        </w:rPr>
        <w:t>111</w:t>
      </w:r>
      <w:r>
        <w:rPr>
          <w:rFonts w:ascii="標楷體" w:eastAsia="標楷體" w:hAnsi="標楷體"/>
          <w:sz w:val="26"/>
          <w:szCs w:val="26"/>
        </w:rPr>
        <w:t>年度公益彩券回饋金補助。</w:t>
      </w:r>
    </w:p>
    <w:p w:rsidR="0064303A" w:rsidRDefault="009D3FA6">
      <w:pPr>
        <w:spacing w:before="180" w:line="460" w:lineRule="exact"/>
        <w:jc w:val="both"/>
        <w:rPr>
          <w:rFonts w:ascii="標楷體" w:eastAsia="標楷體" w:hAnsi="標楷體"/>
          <w:b/>
          <w:sz w:val="26"/>
          <w:szCs w:val="26"/>
        </w:rPr>
      </w:pPr>
      <w:r>
        <w:rPr>
          <w:rFonts w:ascii="標楷體" w:eastAsia="標楷體" w:hAnsi="標楷體"/>
          <w:b/>
          <w:sz w:val="26"/>
          <w:szCs w:val="26"/>
        </w:rPr>
        <w:t>陸、辦理地點</w:t>
      </w:r>
    </w:p>
    <w:p w:rsidR="0064303A" w:rsidRDefault="009D3FA6">
      <w:pPr>
        <w:spacing w:line="460" w:lineRule="exact"/>
        <w:ind w:firstLine="520"/>
        <w:jc w:val="both"/>
        <w:rPr>
          <w:rFonts w:ascii="標楷體" w:eastAsia="標楷體" w:hAnsi="標楷體"/>
          <w:sz w:val="26"/>
          <w:szCs w:val="26"/>
        </w:rPr>
      </w:pPr>
      <w:r>
        <w:rPr>
          <w:rFonts w:ascii="標楷體" w:eastAsia="標楷體" w:hAnsi="標楷體"/>
          <w:sz w:val="26"/>
          <w:szCs w:val="26"/>
        </w:rPr>
        <w:t>中國文化大學推廣教育部</w:t>
      </w:r>
    </w:p>
    <w:p w:rsidR="0064303A" w:rsidRDefault="009D3FA6">
      <w:pPr>
        <w:spacing w:line="460" w:lineRule="exact"/>
        <w:ind w:firstLine="650"/>
        <w:jc w:val="both"/>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高雄市前金區中正四路</w:t>
      </w:r>
      <w:r>
        <w:rPr>
          <w:rFonts w:ascii="標楷體" w:eastAsia="標楷體" w:hAnsi="標楷體"/>
          <w:sz w:val="26"/>
          <w:szCs w:val="26"/>
        </w:rPr>
        <w:t>215</w:t>
      </w:r>
      <w:r>
        <w:rPr>
          <w:rFonts w:ascii="標楷體" w:eastAsia="標楷體" w:hAnsi="標楷體"/>
          <w:sz w:val="26"/>
          <w:szCs w:val="26"/>
        </w:rPr>
        <w:t>號</w:t>
      </w:r>
      <w:r>
        <w:rPr>
          <w:rFonts w:ascii="標楷體" w:eastAsia="標楷體" w:hAnsi="標楷體"/>
          <w:sz w:val="26"/>
          <w:szCs w:val="26"/>
        </w:rPr>
        <w:t>3</w:t>
      </w:r>
      <w:r>
        <w:rPr>
          <w:rFonts w:ascii="標楷體" w:eastAsia="標楷體" w:hAnsi="標楷體"/>
          <w:sz w:val="26"/>
          <w:szCs w:val="26"/>
        </w:rPr>
        <w:t>樓</w:t>
      </w:r>
      <w:r>
        <w:rPr>
          <w:rFonts w:ascii="標楷體" w:eastAsia="標楷體" w:hAnsi="標楷體"/>
          <w:sz w:val="26"/>
          <w:szCs w:val="26"/>
        </w:rPr>
        <w:t>)</w:t>
      </w:r>
    </w:p>
    <w:p w:rsidR="0064303A" w:rsidRDefault="009D3FA6">
      <w:pPr>
        <w:spacing w:before="180" w:line="460" w:lineRule="exact"/>
        <w:jc w:val="both"/>
        <w:rPr>
          <w:rFonts w:ascii="標楷體" w:eastAsia="標楷體" w:hAnsi="標楷體"/>
          <w:b/>
          <w:sz w:val="26"/>
          <w:szCs w:val="26"/>
        </w:rPr>
      </w:pPr>
      <w:r>
        <w:rPr>
          <w:rFonts w:ascii="標楷體" w:eastAsia="標楷體" w:hAnsi="標楷體"/>
          <w:b/>
          <w:sz w:val="26"/>
          <w:szCs w:val="26"/>
        </w:rPr>
        <w:t>柒、參加對象</w:t>
      </w:r>
    </w:p>
    <w:p w:rsidR="0064303A" w:rsidRDefault="009D3FA6">
      <w:pPr>
        <w:tabs>
          <w:tab w:val="left" w:pos="644"/>
        </w:tabs>
        <w:spacing w:line="440" w:lineRule="exact"/>
        <w:ind w:left="503" w:hanging="419"/>
        <w:jc w:val="both"/>
      </w:pPr>
      <w:r>
        <w:rPr>
          <w:rFonts w:eastAsia="標楷體"/>
          <w:sz w:val="26"/>
          <w:szCs w:val="26"/>
        </w:rPr>
        <w:t xml:space="preserve">   </w:t>
      </w:r>
      <w:r>
        <w:rPr>
          <w:rFonts w:ascii="標楷體" w:eastAsia="標楷體" w:hAnsi="標楷體"/>
          <w:sz w:val="26"/>
          <w:szCs w:val="26"/>
        </w:rPr>
        <w:t>社區、機構或學校內心智障礙者服務之相關工作人員一場</w:t>
      </w:r>
      <w:r>
        <w:rPr>
          <w:rFonts w:ascii="標楷體" w:eastAsia="標楷體" w:hAnsi="標楷體"/>
          <w:sz w:val="26"/>
          <w:szCs w:val="26"/>
        </w:rPr>
        <w:t>50</w:t>
      </w:r>
      <w:r>
        <w:rPr>
          <w:rFonts w:ascii="標楷體" w:eastAsia="標楷體" w:hAnsi="標楷體"/>
          <w:sz w:val="26"/>
          <w:szCs w:val="26"/>
        </w:rPr>
        <w:t>人次，共計</w:t>
      </w:r>
      <w:r>
        <w:rPr>
          <w:rFonts w:ascii="標楷體" w:eastAsia="標楷體" w:hAnsi="標楷體"/>
          <w:sz w:val="26"/>
          <w:szCs w:val="26"/>
        </w:rPr>
        <w:t>100</w:t>
      </w:r>
      <w:r>
        <w:rPr>
          <w:rFonts w:ascii="標楷體" w:eastAsia="標楷體" w:hAnsi="標楷體"/>
          <w:sz w:val="26"/>
          <w:szCs w:val="26"/>
        </w:rPr>
        <w:t>人次。</w:t>
      </w:r>
    </w:p>
    <w:p w:rsidR="0064303A" w:rsidRDefault="009D3FA6">
      <w:pPr>
        <w:spacing w:before="180" w:line="460" w:lineRule="exact"/>
        <w:jc w:val="both"/>
        <w:rPr>
          <w:rFonts w:ascii="標楷體" w:eastAsia="標楷體" w:hAnsi="標楷體"/>
          <w:b/>
          <w:sz w:val="26"/>
          <w:szCs w:val="26"/>
        </w:rPr>
      </w:pPr>
      <w:r>
        <w:rPr>
          <w:rFonts w:ascii="標楷體" w:eastAsia="標楷體" w:hAnsi="標楷體"/>
          <w:b/>
          <w:sz w:val="26"/>
          <w:szCs w:val="26"/>
        </w:rPr>
        <w:t>捌、辦理期程</w:t>
      </w:r>
    </w:p>
    <w:p w:rsidR="0064303A" w:rsidRDefault="009D3FA6">
      <w:pPr>
        <w:spacing w:line="460" w:lineRule="exact"/>
        <w:ind w:left="516"/>
        <w:jc w:val="both"/>
        <w:rPr>
          <w:rFonts w:ascii="標楷體" w:eastAsia="標楷體" w:hAnsi="標楷體"/>
          <w:sz w:val="28"/>
          <w:szCs w:val="28"/>
        </w:rPr>
      </w:pPr>
      <w:r>
        <w:rPr>
          <w:rFonts w:ascii="標楷體" w:eastAsia="標楷體" w:hAnsi="標楷體"/>
          <w:sz w:val="28"/>
          <w:szCs w:val="28"/>
        </w:rPr>
        <w:t>111</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16</w:t>
      </w:r>
      <w:r>
        <w:rPr>
          <w:rFonts w:ascii="標楷體" w:eastAsia="標楷體" w:hAnsi="標楷體"/>
          <w:sz w:val="28"/>
          <w:szCs w:val="28"/>
        </w:rPr>
        <w:t>日、</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13</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週一</w:t>
      </w:r>
      <w:r>
        <w:rPr>
          <w:rFonts w:ascii="標楷體" w:eastAsia="標楷體" w:hAnsi="標楷體"/>
          <w:sz w:val="28"/>
          <w:szCs w:val="28"/>
        </w:rPr>
        <w:t>)</w:t>
      </w:r>
      <w:r>
        <w:rPr>
          <w:rFonts w:ascii="標楷體" w:eastAsia="標楷體" w:hAnsi="標楷體"/>
          <w:sz w:val="28"/>
          <w:szCs w:val="28"/>
        </w:rPr>
        <w:t>，早上</w:t>
      </w:r>
      <w:r>
        <w:rPr>
          <w:rFonts w:ascii="標楷體" w:eastAsia="標楷體" w:hAnsi="標楷體"/>
          <w:sz w:val="28"/>
          <w:szCs w:val="28"/>
        </w:rPr>
        <w:t>9:00-12:00</w:t>
      </w:r>
      <w:r>
        <w:rPr>
          <w:rFonts w:ascii="標楷體" w:eastAsia="標楷體" w:hAnsi="標楷體"/>
          <w:sz w:val="28"/>
          <w:szCs w:val="28"/>
        </w:rPr>
        <w:t>，每次</w:t>
      </w:r>
      <w:r>
        <w:rPr>
          <w:rFonts w:ascii="標楷體" w:eastAsia="標楷體" w:hAnsi="標楷體"/>
          <w:sz w:val="28"/>
          <w:szCs w:val="28"/>
        </w:rPr>
        <w:t>3</w:t>
      </w:r>
      <w:r>
        <w:rPr>
          <w:rFonts w:ascii="標楷體" w:eastAsia="標楷體" w:hAnsi="標楷體"/>
          <w:sz w:val="28"/>
          <w:szCs w:val="28"/>
        </w:rPr>
        <w:t>小時</w:t>
      </w:r>
    </w:p>
    <w:tbl>
      <w:tblPr>
        <w:tblW w:w="7905" w:type="dxa"/>
        <w:tblCellMar>
          <w:left w:w="10" w:type="dxa"/>
          <w:right w:w="10" w:type="dxa"/>
        </w:tblCellMar>
        <w:tblLook w:val="0000" w:firstRow="0" w:lastRow="0" w:firstColumn="0" w:lastColumn="0" w:noHBand="0" w:noVBand="0"/>
      </w:tblPr>
      <w:tblGrid>
        <w:gridCol w:w="1559"/>
        <w:gridCol w:w="6346"/>
      </w:tblGrid>
      <w:tr w:rsidR="0064303A">
        <w:tblPrEx>
          <w:tblCellMar>
            <w:top w:w="0" w:type="dxa"/>
            <w:bottom w:w="0" w:type="dxa"/>
          </w:tblCellMar>
        </w:tblPrEx>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03A" w:rsidRDefault="009D3FA6">
            <w:pPr>
              <w:jc w:val="center"/>
              <w:rPr>
                <w:rFonts w:ascii="標楷體" w:eastAsia="標楷體" w:hAnsi="標楷體"/>
              </w:rPr>
            </w:pPr>
            <w:r>
              <w:rPr>
                <w:rFonts w:ascii="標楷體" w:eastAsia="標楷體" w:hAnsi="標楷體"/>
              </w:rPr>
              <w:t>日期</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03A" w:rsidRDefault="009D3FA6">
            <w:pPr>
              <w:jc w:val="center"/>
              <w:rPr>
                <w:rFonts w:ascii="標楷體" w:eastAsia="標楷體" w:hAnsi="標楷體"/>
              </w:rPr>
            </w:pPr>
            <w:r>
              <w:rPr>
                <w:rFonts w:ascii="標楷體" w:eastAsia="標楷體" w:hAnsi="標楷體"/>
              </w:rPr>
              <w:t>主題</w:t>
            </w:r>
          </w:p>
        </w:tc>
      </w:tr>
      <w:tr w:rsidR="0064303A">
        <w:tblPrEx>
          <w:tblCellMar>
            <w:top w:w="0" w:type="dxa"/>
            <w:bottom w:w="0" w:type="dxa"/>
          </w:tblCellMar>
        </w:tblPrEx>
        <w:trPr>
          <w:trHeight w:val="19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03A" w:rsidRDefault="009D3FA6">
            <w:pPr>
              <w:spacing w:line="340" w:lineRule="exact"/>
              <w:rPr>
                <w:rFonts w:ascii="標楷體" w:eastAsia="標楷體" w:hAnsi="標楷體"/>
              </w:rPr>
            </w:pPr>
            <w:r>
              <w:rPr>
                <w:rFonts w:ascii="標楷體" w:eastAsia="標楷體" w:hAnsi="標楷體"/>
              </w:rPr>
              <w:t>05</w:t>
            </w:r>
            <w:r>
              <w:rPr>
                <w:rFonts w:ascii="標楷體" w:eastAsia="標楷體" w:hAnsi="標楷體"/>
              </w:rPr>
              <w:t>月</w:t>
            </w:r>
            <w:r>
              <w:rPr>
                <w:rFonts w:ascii="標楷體" w:eastAsia="標楷體" w:hAnsi="標楷體"/>
              </w:rPr>
              <w:t>16</w:t>
            </w:r>
            <w:r>
              <w:rPr>
                <w:rFonts w:ascii="標楷體" w:eastAsia="標楷體" w:hAnsi="標楷體"/>
              </w:rPr>
              <w:t>日</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03A" w:rsidRDefault="009D3FA6">
            <w:pPr>
              <w:spacing w:line="340" w:lineRule="exact"/>
              <w:rPr>
                <w:rFonts w:ascii="標楷體" w:eastAsia="標楷體" w:hAnsi="標楷體"/>
              </w:rPr>
            </w:pPr>
            <w:r>
              <w:rPr>
                <w:rFonts w:ascii="標楷體" w:eastAsia="標楷體" w:hAnsi="標楷體"/>
              </w:rPr>
              <w:t>心智障礙者性發展風險辨識暨篩檢表推廣培訓</w:t>
            </w:r>
          </w:p>
        </w:tc>
      </w:tr>
      <w:tr w:rsidR="0064303A">
        <w:tblPrEx>
          <w:tblCellMar>
            <w:top w:w="0" w:type="dxa"/>
            <w:bottom w:w="0" w:type="dxa"/>
          </w:tblCellMar>
        </w:tblPrEx>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03A" w:rsidRDefault="009D3FA6">
            <w:pPr>
              <w:spacing w:line="340" w:lineRule="exact"/>
              <w:rPr>
                <w:rFonts w:ascii="標楷體" w:eastAsia="標楷體" w:hAnsi="標楷體"/>
              </w:rPr>
            </w:pPr>
            <w:r>
              <w:rPr>
                <w:rFonts w:ascii="標楷體" w:eastAsia="標楷體" w:hAnsi="標楷體"/>
              </w:rPr>
              <w:t>06</w:t>
            </w:r>
            <w:r>
              <w:rPr>
                <w:rFonts w:ascii="標楷體" w:eastAsia="標楷體" w:hAnsi="標楷體"/>
              </w:rPr>
              <w:t>月</w:t>
            </w:r>
            <w:r>
              <w:rPr>
                <w:rFonts w:ascii="標楷體" w:eastAsia="標楷體" w:hAnsi="標楷體"/>
              </w:rPr>
              <w:t>13</w:t>
            </w:r>
            <w:r>
              <w:rPr>
                <w:rFonts w:ascii="標楷體" w:eastAsia="標楷體" w:hAnsi="標楷體"/>
              </w:rPr>
              <w:t>日</w:t>
            </w:r>
          </w:p>
        </w:tc>
        <w:tc>
          <w:tcPr>
            <w:tcW w:w="6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03A" w:rsidRDefault="009D3FA6">
            <w:pPr>
              <w:spacing w:line="340" w:lineRule="exact"/>
              <w:rPr>
                <w:rFonts w:ascii="標楷體" w:eastAsia="標楷體" w:hAnsi="標楷體"/>
              </w:rPr>
            </w:pPr>
            <w:r>
              <w:rPr>
                <w:rFonts w:ascii="標楷體" w:eastAsia="標楷體" w:hAnsi="標楷體"/>
              </w:rPr>
              <w:t>心智障礙者性發展風險辨識暨篩檢表推廣培訓</w:t>
            </w:r>
          </w:p>
        </w:tc>
      </w:tr>
    </w:tbl>
    <w:p w:rsidR="0064303A" w:rsidRDefault="009D3FA6">
      <w:pPr>
        <w:spacing w:before="180" w:line="460" w:lineRule="exact"/>
        <w:jc w:val="both"/>
        <w:rPr>
          <w:rFonts w:ascii="標楷體" w:eastAsia="標楷體" w:hAnsi="標楷體"/>
          <w:b/>
          <w:sz w:val="26"/>
          <w:szCs w:val="26"/>
        </w:rPr>
      </w:pPr>
      <w:r>
        <w:rPr>
          <w:rFonts w:ascii="標楷體" w:eastAsia="標楷體" w:hAnsi="標楷體"/>
          <w:b/>
          <w:sz w:val="26"/>
          <w:szCs w:val="26"/>
        </w:rPr>
        <w:t>玖、工作坊內容</w:t>
      </w:r>
    </w:p>
    <w:p w:rsidR="0064303A" w:rsidRDefault="009D3FA6">
      <w:pPr>
        <w:spacing w:before="180" w:line="460" w:lineRule="exact"/>
        <w:jc w:val="both"/>
      </w:pPr>
      <w:r>
        <w:rPr>
          <w:rFonts w:ascii="Arial" w:eastAsia="標楷體" w:hAnsi="Arial" w:cs="Arial"/>
          <w:noProof/>
          <w:sz w:val="28"/>
          <w:szCs w:val="28"/>
        </w:rPr>
        <w:drawing>
          <wp:anchor distT="0" distB="0" distL="114300" distR="114300" simplePos="0" relativeHeight="251658240" behindDoc="0" locked="0" layoutInCell="1" allowOverlap="1">
            <wp:simplePos x="0" y="0"/>
            <wp:positionH relativeFrom="column">
              <wp:posOffset>4224015</wp:posOffset>
            </wp:positionH>
            <wp:positionV relativeFrom="paragraph">
              <wp:posOffset>843918</wp:posOffset>
            </wp:positionV>
            <wp:extent cx="1079504" cy="1079504"/>
            <wp:effectExtent l="0" t="0" r="6346" b="6346"/>
            <wp:wrapTight wrapText="bothSides">
              <wp:wrapPolygon edited="0">
                <wp:start x="0" y="0"/>
                <wp:lineTo x="0" y="21346"/>
                <wp:lineTo x="21346" y="21346"/>
                <wp:lineTo x="21346" y="0"/>
                <wp:lineTo x="0" y="0"/>
              </wp:wrapPolygon>
            </wp:wrapTight>
            <wp:docPr id="2" name="圖片 1" descr="C:\Users\t01405\Downloads\智障礙者性發展風險辨識研習培訓報名表 的 QRCode (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79504" cy="1079504"/>
                    </a:xfrm>
                    <a:prstGeom prst="rect">
                      <a:avLst/>
                    </a:prstGeom>
                    <a:noFill/>
                    <a:ln>
                      <a:noFill/>
                      <a:prstDash/>
                    </a:ln>
                  </pic:spPr>
                </pic:pic>
              </a:graphicData>
            </a:graphic>
          </wp:anchor>
        </w:drawing>
      </w:r>
      <w:r>
        <w:rPr>
          <w:rFonts w:ascii="標楷體" w:eastAsia="標楷體" w:hAnsi="標楷體"/>
          <w:b/>
          <w:sz w:val="26"/>
          <w:szCs w:val="26"/>
        </w:rPr>
        <w:t>拾、報名方式</w:t>
      </w:r>
    </w:p>
    <w:p w:rsidR="0064303A" w:rsidRDefault="009D3FA6">
      <w:pPr>
        <w:snapToGrid w:val="0"/>
        <w:spacing w:before="72" w:after="72" w:line="340" w:lineRule="exact"/>
      </w:pPr>
      <w:r>
        <w:rPr>
          <w:rFonts w:ascii="Arial" w:eastAsia="標楷體" w:hAnsi="Arial" w:cs="Arial"/>
          <w:sz w:val="28"/>
          <w:szCs w:val="28"/>
        </w:rPr>
        <w:t>報名表填寫：進入網址</w:t>
      </w:r>
      <w:r>
        <w:rPr>
          <w:rFonts w:ascii="Arial" w:eastAsia="標楷體" w:hAnsi="Arial" w:cs="Arial"/>
          <w:sz w:val="28"/>
          <w:szCs w:val="28"/>
        </w:rPr>
        <w:t>:</w:t>
      </w:r>
      <w:r>
        <w:t xml:space="preserve"> </w:t>
      </w:r>
      <w:r>
        <w:rPr>
          <w:rFonts w:ascii="Arial" w:eastAsia="標楷體" w:hAnsi="Arial" w:cs="Arial"/>
          <w:sz w:val="28"/>
          <w:szCs w:val="28"/>
        </w:rPr>
        <w:t>https://forms.office.com/r/rMXNbEhX3Z</w:t>
      </w:r>
    </w:p>
    <w:p w:rsidR="0064303A" w:rsidRDefault="009D3FA6">
      <w:pPr>
        <w:snapToGrid w:val="0"/>
        <w:spacing w:before="72" w:after="72" w:line="340" w:lineRule="exact"/>
        <w:rPr>
          <w:rFonts w:ascii="Arial" w:eastAsia="標楷體" w:hAnsi="Arial" w:cs="Arial"/>
          <w:sz w:val="28"/>
          <w:szCs w:val="28"/>
        </w:rPr>
      </w:pPr>
      <w:r>
        <w:rPr>
          <w:rFonts w:ascii="Arial" w:eastAsia="標楷體" w:hAnsi="Arial" w:cs="Arial"/>
          <w:sz w:val="28"/>
          <w:szCs w:val="28"/>
        </w:rPr>
        <w:t>或掃描</w:t>
      </w:r>
      <w:r>
        <w:rPr>
          <w:rFonts w:ascii="Arial" w:eastAsia="標楷體" w:hAnsi="Arial" w:cs="Arial"/>
          <w:sz w:val="28"/>
          <w:szCs w:val="28"/>
        </w:rPr>
        <w:t>QR</w:t>
      </w:r>
      <w:r>
        <w:rPr>
          <w:rFonts w:ascii="Arial" w:eastAsia="標楷體" w:hAnsi="Arial" w:cs="Arial"/>
          <w:sz w:val="28"/>
          <w:szCs w:val="28"/>
        </w:rPr>
        <w:t>扣，填寫報名表</w:t>
      </w:r>
    </w:p>
    <w:p w:rsidR="0064303A" w:rsidRDefault="009D3FA6">
      <w:pPr>
        <w:snapToGrid w:val="0"/>
        <w:spacing w:line="380" w:lineRule="exact"/>
        <w:rPr>
          <w:rFonts w:ascii="標楷體" w:eastAsia="標楷體" w:hAnsi="標楷體"/>
          <w:sz w:val="26"/>
          <w:szCs w:val="26"/>
        </w:rPr>
      </w:pPr>
      <w:r>
        <w:rPr>
          <w:rFonts w:ascii="標楷體" w:eastAsia="標楷體" w:hAnsi="標楷體"/>
          <w:sz w:val="26"/>
          <w:szCs w:val="26"/>
        </w:rPr>
        <w:t>聯絡窗口</w:t>
      </w:r>
      <w:r>
        <w:rPr>
          <w:rFonts w:ascii="標楷體" w:eastAsia="標楷體" w:hAnsi="標楷體"/>
          <w:sz w:val="26"/>
          <w:szCs w:val="26"/>
        </w:rPr>
        <w:t>:</w:t>
      </w:r>
      <w:r>
        <w:rPr>
          <w:rFonts w:ascii="標楷體" w:eastAsia="標楷體" w:hAnsi="標楷體"/>
          <w:sz w:val="26"/>
          <w:szCs w:val="26"/>
        </w:rPr>
        <w:t>周芸希，諮詢電話：</w:t>
      </w:r>
      <w:r>
        <w:rPr>
          <w:rFonts w:ascii="標楷體" w:eastAsia="標楷體" w:hAnsi="標楷體"/>
          <w:sz w:val="26"/>
          <w:szCs w:val="26"/>
        </w:rPr>
        <w:t xml:space="preserve">07-6665482 </w:t>
      </w:r>
      <w:r>
        <w:rPr>
          <w:rFonts w:ascii="標楷體" w:eastAsia="標楷體" w:hAnsi="標楷體"/>
          <w:sz w:val="26"/>
          <w:szCs w:val="26"/>
        </w:rPr>
        <w:t>分機</w:t>
      </w:r>
      <w:r>
        <w:rPr>
          <w:rFonts w:ascii="標楷體" w:eastAsia="標楷體" w:hAnsi="標楷體"/>
          <w:sz w:val="26"/>
          <w:szCs w:val="26"/>
        </w:rPr>
        <w:t>102</w:t>
      </w:r>
    </w:p>
    <w:p w:rsidR="0064303A" w:rsidRDefault="009D3FA6">
      <w:pPr>
        <w:snapToGrid w:val="0"/>
        <w:spacing w:line="380" w:lineRule="exact"/>
      </w:pPr>
      <w:r>
        <w:rPr>
          <w:rFonts w:ascii="標楷體" w:eastAsia="標楷體" w:hAnsi="標楷體"/>
          <w:sz w:val="26"/>
          <w:szCs w:val="26"/>
        </w:rPr>
        <w:t>電子信箱：</w:t>
      </w:r>
      <w:hyperlink r:id="rId8" w:history="1">
        <w:r>
          <w:rPr>
            <w:rStyle w:val="a8"/>
            <w:rFonts w:ascii="標楷體" w:eastAsia="標楷體" w:hAnsi="標楷體"/>
            <w:sz w:val="26"/>
            <w:szCs w:val="26"/>
          </w:rPr>
          <w:t>t01405@careus.org.tw</w:t>
        </w:r>
      </w:hyperlink>
      <w:r>
        <w:rPr>
          <w:rFonts w:ascii="標楷體" w:eastAsia="標楷體" w:hAnsi="標楷體"/>
          <w:sz w:val="26"/>
          <w:szCs w:val="26"/>
        </w:rPr>
        <w:t>。</w:t>
      </w:r>
    </w:p>
    <w:p w:rsidR="0064303A" w:rsidRDefault="009D3FA6">
      <w:pPr>
        <w:spacing w:before="180" w:line="460" w:lineRule="exact"/>
        <w:jc w:val="both"/>
        <w:rPr>
          <w:rFonts w:ascii="標楷體" w:eastAsia="標楷體" w:hAnsi="標楷體"/>
          <w:b/>
          <w:sz w:val="26"/>
          <w:szCs w:val="26"/>
        </w:rPr>
      </w:pPr>
      <w:r>
        <w:rPr>
          <w:rFonts w:ascii="標楷體" w:eastAsia="標楷體" w:hAnsi="標楷體"/>
          <w:b/>
          <w:sz w:val="26"/>
          <w:szCs w:val="26"/>
        </w:rPr>
        <w:t>拾貳、預期效益</w:t>
      </w:r>
    </w:p>
    <w:p w:rsidR="0064303A" w:rsidRDefault="009D3FA6">
      <w:pPr>
        <w:spacing w:line="440" w:lineRule="exact"/>
        <w:ind w:left="284" w:hanging="1"/>
        <w:jc w:val="both"/>
        <w:rPr>
          <w:rFonts w:ascii="標楷體" w:eastAsia="標楷體" w:hAnsi="標楷體"/>
          <w:sz w:val="26"/>
          <w:szCs w:val="26"/>
        </w:rPr>
      </w:pPr>
      <w:r>
        <w:rPr>
          <w:rFonts w:ascii="標楷體" w:eastAsia="標楷體" w:hAnsi="標楷體"/>
          <w:sz w:val="26"/>
          <w:szCs w:val="26"/>
        </w:rPr>
        <w:t>培力社區或機構內心智障礙者服務之相關工作人員，共計</w:t>
      </w:r>
      <w:r>
        <w:rPr>
          <w:rFonts w:ascii="標楷體" w:eastAsia="標楷體" w:hAnsi="標楷體"/>
          <w:sz w:val="26"/>
          <w:szCs w:val="26"/>
        </w:rPr>
        <w:t>100</w:t>
      </w:r>
      <w:r>
        <w:rPr>
          <w:rFonts w:ascii="標楷體" w:eastAsia="標楷體" w:hAnsi="標楷體"/>
          <w:sz w:val="26"/>
          <w:szCs w:val="26"/>
        </w:rPr>
        <w:t>人次提高對於心智障礙者之性偏差前兆之敏感度，以操作篩檢工具及早辨識。</w:t>
      </w:r>
    </w:p>
    <w:p w:rsidR="0064303A" w:rsidRDefault="0064303A">
      <w:pPr>
        <w:tabs>
          <w:tab w:val="left" w:pos="714"/>
        </w:tabs>
        <w:spacing w:line="440" w:lineRule="exact"/>
        <w:jc w:val="both"/>
        <w:rPr>
          <w:rFonts w:ascii="標楷體" w:eastAsia="標楷體" w:hAnsi="標楷體"/>
          <w:sz w:val="26"/>
          <w:szCs w:val="26"/>
        </w:rPr>
      </w:pPr>
    </w:p>
    <w:sectPr w:rsidR="0064303A">
      <w:pgSz w:w="11906" w:h="16838"/>
      <w:pgMar w:top="851" w:right="1416" w:bottom="1440" w:left="1750"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FA6" w:rsidRDefault="009D3FA6">
      <w:r>
        <w:separator/>
      </w:r>
    </w:p>
  </w:endnote>
  <w:endnote w:type="continuationSeparator" w:id="0">
    <w:p w:rsidR="009D3FA6" w:rsidRDefault="009D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FA6" w:rsidRDefault="009D3FA6">
      <w:r>
        <w:rPr>
          <w:color w:val="000000"/>
        </w:rPr>
        <w:separator/>
      </w:r>
    </w:p>
  </w:footnote>
  <w:footnote w:type="continuationSeparator" w:id="0">
    <w:p w:rsidR="009D3FA6" w:rsidRDefault="009D3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4303A"/>
    <w:rsid w:val="0064303A"/>
    <w:rsid w:val="009D3FA6"/>
    <w:rsid w:val="00E4652E"/>
    <w:rsid w:val="00F565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084C8-FB54-4BF9-8237-337DB4C4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pPr>
      <w:ind w:left="480"/>
    </w:pPr>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Times New Roman" w:eastAsia="新細明體" w:hAnsi="Times New Roman" w:cs="Times New Roman"/>
      <w:kern w:val="3"/>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kern w:val="3"/>
      <w:sz w:val="20"/>
      <w:szCs w:val="20"/>
    </w:rPr>
  </w:style>
  <w:style w:type="character" w:styleId="a8">
    <w:name w:val="Hyperlink"/>
    <w:basedOn w:val="a0"/>
    <w:rPr>
      <w:color w:val="0000FF"/>
      <w:u w:val="single"/>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Revision"/>
    <w:pPr>
      <w:suppressAutoHyphens/>
    </w:pPr>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01405@careus.org.tw"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lastModifiedBy>User</cp:lastModifiedBy>
  <cp:revision>2</cp:revision>
  <cp:lastPrinted>2022-04-12T10:51:00Z</cp:lastPrinted>
  <dcterms:created xsi:type="dcterms:W3CDTF">2022-05-03T00:24:00Z</dcterms:created>
  <dcterms:modified xsi:type="dcterms:W3CDTF">2022-05-03T00:24:00Z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0x010100956318F202AE91419A5550E6B305706D</vt:lpwstr>
  </property>
  <property fmtid="{D5CDD505-2E9C-101B-9397-08002B2CF9AE}" pid="3" name="MediaServiceImageTags">
    <vt:lpwstr/>
  </property>
</Properties>
</file>